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0000"/>
          <w:sz w:val="44"/>
          <w:szCs w:val="44"/>
        </w:rPr>
        <w:t xml:space="preserve">STEFAN LAZAREVIC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Technical Product Manager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New York  ·  stefan.lazarevic87@gmail.com  ·  845-901-5777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linkedin.com/in/stefanlazarevic  ·  stefanlaza.github.io/CV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SUMMARY</w:t>
      </w:r>
    </w:p>
    <w:p>
      <w:pPr>
        <w:spacing w:after="60" w:before="0"/>
      </w:pPr>
    </w:p>
    <w:p>
      <w:p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Technical Product Manager with a proven track record of shipping enterprise FinTech and insurance platforms across Europe. Experienced leading cross-functional teams of 8–12 engineers, owning full product roadmaps, and translating complex business requirements into scalable cloud-native solutions on AWS.</w:t>
      </w:r>
    </w:p>
    <w:p>
      <w:pPr>
        <w:spacing w:after="40" w:before="0"/>
      </w:pPr>
    </w:p>
    <w:p>
      <w:p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Equally comfortable presenting to C-suite stakeholders and reviewing pull requests with engineering teams. Delivered measurable results across claims, invoicing, warranty, and SaaS billing systems: cutting invoice processing time by 97%, reducing infrastructure costs by 40%, and improving deployment speed by 60%.</w:t>
      </w:r>
    </w:p>
    <w:p>
      <w:pPr>
        <w:spacing w:after="40" w:before="0"/>
      </w:pPr>
    </w:p>
    <w:p>
      <w:p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Fluent in English and German, with direct experience managing enterprise client relationships across Germany, Switzerland, and Austria. Currently completing PMP certification.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0" w:before="1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Technical Product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Apr 2023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Optima Apps  ·  Full-time  ·  Vienna, Austria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Product and delivery lead for a FinTech SaaS platform serving enterprise clients including Zurich Insurance and Real Garant across 5+ European markets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Owned product roadmap, sprint planning, and backlog prioritization for a cross-functional team of 12+ engineers across backend, frontend, and DevOps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Drove AWS cloud migration reducing infrastructure costs by 40% while increasing system reliability and scalability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Defined and shipped microservices architecture replacing legacy monolith, improving deployment frequency by 60%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Managed CI/CD pipelines across Kubernetes, Docker, Kafka, and GitLab CI/CD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Delivered claims, invoices, credit notes, accruals, and warranty modules on schedule to enterprise clients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Provided strategic technology roadmap and IT consulting to C-level stakeholders</w:t>
      </w:r>
    </w:p>
    <w:p>
      <w:pPr>
        <w:tabs>
          <w:tab w:val="right" w:pos="9360"/>
        </w:tabs>
        <w:spacing w:after="0" w:before="1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Technical Product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Apr 2023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Zurich Insurance  ·  Contract  ·  Zurich, Switzerland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Led product delivery for Zurich’s internal FinTech platform covering claims, invoices, accruals, and bookings across multiple European markets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Reduced invoice processing time by 97% — from 30 days to 1 day — saving 200+ operational hours per month and eliminating a major bottleneck in financial operations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Shipped custom MFA solution using Java and Spring Security, bringing platform into enterprise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Managed cross-functional stakeholder alignment across finance, operations, legal, and engineering teams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Oversaw CI/CD modernization using Kubernetes, Docker, Kafka, and OpenShift</w:t>
      </w:r>
    </w:p>
    <w:p>
      <w:pPr>
        <w:tabs>
          <w:tab w:val="right" w:pos="9360"/>
        </w:tabs>
        <w:spacing w:after="0" w:before="1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Technical Product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Nov 2019 – Apr 2023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Real Garant by Zurich  ·  Contract  ·  Neuhausen, Germany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Managed end-to-end product delivery for Real Garant’s automotive warranty platform used by dealership networks across Germany and Central Europe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Led a team of 8 engineers through full product lifecycle from discovery through release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Shipped warranty validation workflows integrating European Car Catalog APIs (KBA, ETX) for real-time automated eligibility checks, replacing a fully manual process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Translated dealer and operations requirements into engineering specs, ran sprint planning and stakeholder reviews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and shipped microservices using React.js, Node.js, Spring Boot, and Go</w:t>
      </w:r>
    </w:p>
    <w:p>
      <w:pPr>
        <w:tabs>
          <w:tab w:val="right" w:pos="9360"/>
        </w:tabs>
        <w:spacing w:after="0" w:before="1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Founder &amp; Product Lead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2016 – 2019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PowerBattery  ·  Shenzhen, China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Founded hardware startup building eco-friendly powerbanks from recycled batteries, managing full product lifecycle from concept through manufacturing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Owned vendor relationships, supply chain, product specifications, and go-to-market execution end-to-end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SKILLS</w:t>
      </w:r>
    </w:p>
    <w:p>
      <w:pPr>
        <w:spacing w:after="60" w:before="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Product: </w:t>
      </w:r>
      <w:r>
        <w:rPr>
          <w:rFonts w:ascii="Arial" w:cs="Arial" w:eastAsia="Arial" w:hAnsi="Arial"/>
          <w:sz w:val="20"/>
          <w:szCs w:val="20"/>
        </w:rPr>
        <w:t xml:space="preserve">Product Management, Technical Program Management, Roadmapping, Agile, Scrum, Backlog Prioritization, Stakeholder Management, Solution Architecture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Leadership: </w:t>
      </w:r>
      <w:r>
        <w:rPr>
          <w:rFonts w:ascii="Arial" w:cs="Arial" w:eastAsia="Arial" w:hAnsi="Arial"/>
          <w:sz w:val="20"/>
          <w:szCs w:val="20"/>
        </w:rPr>
        <w:t xml:space="preserve">Cross-functional Team Leadership, IT Consulting, Strategic Planning, Team Mentorship, C-level Communication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Backend: </w:t>
      </w:r>
      <w:r>
        <w:rPr>
          <w:rFonts w:ascii="Arial" w:cs="Arial" w:eastAsia="Arial" w:hAnsi="Arial"/>
          <w:sz w:val="20"/>
          <w:szCs w:val="20"/>
        </w:rPr>
        <w:t xml:space="preserve">Java, Spring Boot, Spring Cloud, Node.js, Go, Python, REST APIs, ColdFusion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Frontend: </w:t>
      </w:r>
      <w:r>
        <w:rPr>
          <w:rFonts w:ascii="Arial" w:cs="Arial" w:eastAsia="Arial" w:hAnsi="Arial"/>
          <w:sz w:val="20"/>
          <w:szCs w:val="20"/>
        </w:rPr>
        <w:t xml:space="preserve">React.js, JavaScript, TypeScript, HTMX, Bootstrap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Cloud &amp; DevOps: </w:t>
      </w:r>
      <w:r>
        <w:rPr>
          <w:rFonts w:ascii="Arial" w:cs="Arial" w:eastAsia="Arial" w:hAnsi="Arial"/>
          <w:sz w:val="20"/>
          <w:szCs w:val="20"/>
        </w:rPr>
        <w:t xml:space="preserve">AWS, Kubernetes, Docker, GitLab CI/CD, Kafka, Grafana, Prometheus, OpenShift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Databases: </w:t>
      </w:r>
      <w:r>
        <w:rPr>
          <w:rFonts w:ascii="Arial" w:cs="Arial" w:eastAsia="Arial" w:hAnsi="Arial"/>
          <w:sz w:val="20"/>
          <w:szCs w:val="20"/>
        </w:rPr>
        <w:t xml:space="preserve">PostgreSQL, MongoDB, IBM DB2, ETL, Batch Processing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EDUCATION</w:t>
      </w:r>
    </w:p>
    <w:p>
      <w:pPr>
        <w:spacing w:after="60" w:before="0"/>
      </w:pPr>
    </w:p>
    <w:p>
      <w:pPr>
        <w:spacing w:after="2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Metropolitan University Belgrade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Information Technology Project Management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University of Niš, Faculty of Electronic Engineering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Computer Software Engineering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CERTIFICATIONS</w:t>
      </w:r>
    </w:p>
    <w:p>
      <w:pPr>
        <w:spacing w:after="60" w:before="0"/>
      </w:pPr>
    </w:p>
    <w:p>
      <w:pPr>
        <w:spacing w:after="2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Management Professional (PMP)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Project Management Institute  ·  In Progress</w:t>
      </w:r>
    </w:p>
    <w:p>
      <w:pPr>
        <w:pBdr>
          <w:bottom w:val="single" w:color="000000" w:sz="8" w:space="4"/>
        </w:pBdr>
        <w:spacing w:after="80" w:before="2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LANGUAGES</w:t>
      </w:r>
    </w:p>
    <w:p>
      <w:pPr>
        <w:spacing w:after="60" w:before="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English: </w:t>
      </w:r>
      <w:r>
        <w:rPr>
          <w:rFonts w:ascii="Arial" w:cs="Arial" w:eastAsia="Arial" w:hAnsi="Arial"/>
          <w:sz w:val="20"/>
          <w:szCs w:val="20"/>
        </w:rPr>
        <w:t xml:space="preserve">Full Professional Proficiency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German: </w:t>
      </w:r>
      <w:r>
        <w:rPr>
          <w:rFonts w:ascii="Arial" w:cs="Arial" w:eastAsia="Arial" w:hAnsi="Arial"/>
          <w:sz w:val="20"/>
          <w:szCs w:val="20"/>
        </w:rPr>
        <w:t xml:space="preserve">Full Professional Proficiency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French: </w:t>
      </w:r>
      <w:r>
        <w:rPr>
          <w:rFonts w:ascii="Arial" w:cs="Arial" w:eastAsia="Arial" w:hAnsi="Arial"/>
          <w:sz w:val="20"/>
          <w:szCs w:val="20"/>
        </w:rPr>
        <w:t xml:space="preserve">Elementary Proficiency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Chinese: </w:t>
      </w:r>
      <w:r>
        <w:rPr>
          <w:rFonts w:ascii="Arial" w:cs="Arial" w:eastAsia="Arial" w:hAnsi="Arial"/>
          <w:sz w:val="20"/>
          <w:szCs w:val="20"/>
        </w:rPr>
        <w:t xml:space="preserve">Elementary Proficiency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2026-04-06T20:48:33.045Z</dcterms:created>
  <dcterms:modified xsi:type="dcterms:W3CDTF">2026-04-06T20:48:33.047Z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